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Pr="003C2A0E" w:rsidRDefault="009351DC" w:rsidP="009351DC">
      <w:pPr>
        <w:ind w:left="426"/>
      </w:pPr>
      <w:r>
        <w:rPr>
          <w:b/>
          <w:sz w:val="32"/>
          <w:szCs w:val="32"/>
        </w:rPr>
        <w:t>__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="00815CE0" w:rsidRPr="009351DC">
        <w:rPr>
          <w:b/>
          <w:sz w:val="32"/>
          <w:szCs w:val="32"/>
        </w:rPr>
        <w:t xml:space="preserve">tétel: </w:t>
      </w:r>
      <w:r w:rsidR="007C2E12" w:rsidRPr="009351DC">
        <w:rPr>
          <w:b/>
          <w:sz w:val="32"/>
          <w:szCs w:val="32"/>
        </w:rPr>
        <w:t>A</w:t>
      </w:r>
      <w:bookmarkStart w:id="0" w:name="_GoBack"/>
      <w:bookmarkEnd w:id="0"/>
      <w:r w:rsidR="007C2E12" w:rsidRPr="009351DC">
        <w:rPr>
          <w:b/>
          <w:sz w:val="32"/>
          <w:szCs w:val="32"/>
        </w:rPr>
        <w:t xml:space="preserve"> kommunikáció nyelvi és nem nyelvi kifejezőeszközei</w:t>
      </w:r>
    </w:p>
    <w:p w:rsidR="003C2A0E" w:rsidRDefault="003C2A0E" w:rsidP="003C2A0E">
      <w:pPr>
        <w:pStyle w:val="Listaszerbekezds"/>
      </w:pPr>
    </w:p>
    <w:p w:rsidR="003C2A0E" w:rsidRDefault="003C2A0E" w:rsidP="003C2A0E">
      <w:pPr>
        <w:ind w:firstLine="360"/>
      </w:pPr>
      <w:r>
        <w:t xml:space="preserve">A </w:t>
      </w:r>
      <w:r w:rsidRPr="003C2A0E">
        <w:rPr>
          <w:b/>
        </w:rPr>
        <w:t>verbális kommunikáción</w:t>
      </w:r>
      <w:r>
        <w:t xml:space="preserve"> a nyelvi kódolású kommunikációt értjük, vagyis a beszédet, vagy az írást. Az átadott információnak ez csak a kisebb részét teszi ki.</w:t>
      </w:r>
    </w:p>
    <w:p w:rsidR="003C2A0E" w:rsidRDefault="003C2A0E" w:rsidP="003C2A0E"/>
    <w:p w:rsidR="003C2A0E" w:rsidRDefault="003C2A0E" w:rsidP="003C2A0E">
      <w:pPr>
        <w:ind w:firstLine="360"/>
      </w:pPr>
      <w:r w:rsidRPr="003C2A0E">
        <w:rPr>
          <w:b/>
        </w:rPr>
        <w:t>A nonverbális kommunikáción</w:t>
      </w:r>
      <w:r>
        <w:t xml:space="preserve"> többféle dolgot értünk, és ezek mindig tudatosak és akaratlagosak. Ide tartozik a </w:t>
      </w:r>
      <w:r w:rsidRPr="003C2A0E">
        <w:rPr>
          <w:b/>
        </w:rPr>
        <w:t>megjelenés, ruházkodás</w:t>
      </w:r>
      <w:r>
        <w:t xml:space="preserve">, hajviselet. </w:t>
      </w:r>
      <w:r w:rsidRPr="003C2A0E">
        <w:rPr>
          <w:b/>
        </w:rPr>
        <w:t>A testbeszéd</w:t>
      </w:r>
      <w:r>
        <w:t>: testtartás, mimika, gesztikuláció, távolságtartás, szemkontaktus</w:t>
      </w:r>
      <w:r w:rsidR="00194A3B">
        <w:t>, érintés</w:t>
      </w:r>
      <w:r>
        <w:t xml:space="preserve">. Ápolt külsőnkkel és a megjelenéshez illő öltözékkel már az első másodpercekben pozitív benyomást kelthetünk másokban. </w:t>
      </w:r>
      <w:r w:rsidRPr="003C2A0E">
        <w:rPr>
          <w:b/>
        </w:rPr>
        <w:t>Testtartás</w:t>
      </w:r>
      <w:r>
        <w:t>unk magabiztosságunkról vagy ennek hiányáról árulkodhat.</w:t>
      </w:r>
      <w:r w:rsidR="00C903FF">
        <w:t xml:space="preserve"> </w:t>
      </w:r>
      <w:r w:rsidR="00C903FF" w:rsidRPr="00C903FF">
        <w:t>A testtartás viszonyt, álláspontot fejez ki, így a testhelyzetnek nagy jelentősége van, ezért nem mindegy, hogy a beszélőnek büszke a tartása, vagy magába roskadt, hogy ül, vagy áll, hogy odafordul beszédpartneréhez, vagy elfordul tőle, hogy úgy ül, mint aki karót nyelt, vagy hintázik, billeg, izeg-mozog.</w:t>
      </w:r>
      <w:r>
        <w:t xml:space="preserve"> Arcunk izmai (</w:t>
      </w:r>
      <w:r w:rsidRPr="003C2A0E">
        <w:rPr>
          <w:b/>
        </w:rPr>
        <w:t>mimika</w:t>
      </w:r>
      <w:r>
        <w:t>) sokszor ösztönösen mozognak, elárulva érzelmeinket, de gyakorlással úrrá</w:t>
      </w:r>
      <w:r w:rsidR="007C2E12">
        <w:t xml:space="preserve"> lehetünk rajtuk. </w:t>
      </w:r>
      <w:r w:rsidR="007C2E12" w:rsidRPr="007C2E12">
        <w:t xml:space="preserve">A </w:t>
      </w:r>
      <w:r w:rsidR="007C2E12" w:rsidRPr="007C2E12">
        <w:rPr>
          <w:b/>
        </w:rPr>
        <w:t>gesztikulálás</w:t>
      </w:r>
      <w:r w:rsidR="007C2E12" w:rsidRPr="007C2E12">
        <w:t xml:space="preserve"> mozgásos kifejező eszköz, a beszédet kísérő fej-, váll-, kar- és kézmozgás. A hatásos gesztikuláció a csípőtől a vállig érvényesül.</w:t>
      </w:r>
      <w:r w:rsidR="007C2E12">
        <w:t xml:space="preserve"> A szemkontaktus kialakítása fontos akár magánbeszélgetésekkor, akár nagy közönség előtt tartott előadásokkor, azonban a dom</w:t>
      </w:r>
      <w:r w:rsidR="00194A3B">
        <w:t xml:space="preserve">inancia eldöntésére is szolgál. Normál esetben az idegenektől nagyobb távolságra állunk meg, kivéve konfliktus esetén, de barátainkkal, szeretteinkkel kivételt teszünk: őket beengedjük a személyes terünkbe, gyakran meg is érintjük őket. Ez kulturálisan is eltérő lehet: a délebbi népek közvetlenebbek, az északiak távolságtartóbbak. </w:t>
      </w:r>
    </w:p>
    <w:p w:rsidR="003C2A0E" w:rsidRDefault="003C2A0E" w:rsidP="003C2A0E"/>
    <w:p w:rsidR="003C2A0E" w:rsidRDefault="003C2A0E" w:rsidP="000E72A4">
      <w:pPr>
        <w:ind w:firstLine="360"/>
      </w:pPr>
      <w:r>
        <w:t xml:space="preserve">Írásban nonverbális közlésnek számít az írott vagy nyomtatott szöveg képe. Az írott szöveg megértését segítik a szövegben </w:t>
      </w:r>
      <w:r w:rsidRPr="003C2A0E">
        <w:rPr>
          <w:b/>
        </w:rPr>
        <w:t>lévő kiemelések, a betűtípus, a tagolás, a színek és a szöveghez tartozó rajz</w:t>
      </w:r>
      <w:r w:rsidR="001517B0">
        <w:rPr>
          <w:b/>
        </w:rPr>
        <w:t>ok, táblázatok, grafikonok</w:t>
      </w:r>
      <w:r w:rsidRPr="003C2A0E">
        <w:rPr>
          <w:b/>
        </w:rPr>
        <w:t xml:space="preserve"> is</w:t>
      </w:r>
      <w:r>
        <w:t xml:space="preserve">. A szöveg hatását fokozzák a különféle </w:t>
      </w:r>
      <w:r w:rsidRPr="003C2A0E">
        <w:rPr>
          <w:b/>
        </w:rPr>
        <w:t>tagolójelek (pöttyök, vonalak, csillag…) is.</w:t>
      </w:r>
      <w:r>
        <w:t xml:space="preserve"> Árulkodnak a szövegben az új bekezdések, hiszen a szöveg tagolása, tördelés módja is hat az olvasóra. Másképpen olvassuk és értjük ugyanazokat a gondolatokat egy tagolás nélküli egytömbös és egy világosan tagolt, áttekinthető szövegben. Szinte irányítják a szövegben az olvasó tekintetét a betűformák: a dőlt, félkövér vagy ritkított betűs kiemelések; a kisbetűs és nagybetűs változatok. A szöveg képének megtervezésekor érdemes </w:t>
      </w:r>
      <w:r w:rsidRPr="003C2A0E">
        <w:rPr>
          <w:b/>
        </w:rPr>
        <w:t>a sortávolságra és a margóra</w:t>
      </w:r>
      <w:r>
        <w:t xml:space="preserve"> is odafigyelni. </w:t>
      </w:r>
      <w:r w:rsidRPr="003C2A0E">
        <w:rPr>
          <w:b/>
        </w:rPr>
        <w:t>A színek, keretek, aláhúzások</w:t>
      </w:r>
      <w:r>
        <w:t xml:space="preserve"> stílusos használatával is fokozhatjuk a szövegnek az olvasóra gyakorolt hatását.</w:t>
      </w:r>
    </w:p>
    <w:p w:rsidR="00815CE0" w:rsidRDefault="00815CE0" w:rsidP="00815CE0"/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194A3B" w:rsidRDefault="00194A3B" w:rsidP="00815CE0">
      <w:pPr>
        <w:rPr>
          <w:noProof/>
          <w:sz w:val="28"/>
          <w:szCs w:val="28"/>
          <w:lang w:eastAsia="hu-HU"/>
        </w:rPr>
      </w:pPr>
    </w:p>
    <w:p w:rsidR="00DA2A9D" w:rsidRDefault="00194A3B" w:rsidP="00815CE0">
      <w:r>
        <w:rPr>
          <w:noProof/>
          <w:sz w:val="28"/>
          <w:szCs w:val="28"/>
          <w:lang w:eastAsia="hu-HU"/>
        </w:rPr>
        <w:drawing>
          <wp:inline distT="0" distB="0" distL="0" distR="0">
            <wp:extent cx="3416300" cy="2283460"/>
            <wp:effectExtent l="0" t="0" r="0" b="2540"/>
            <wp:docPr id="1" name="Kép 1" descr="42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226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2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B" w:rsidRDefault="00194A3B" w:rsidP="00815CE0"/>
    <w:p w:rsidR="00194A3B" w:rsidRPr="004B0823" w:rsidRDefault="00194A3B" w:rsidP="00815CE0">
      <w:pPr>
        <w:rPr>
          <w:b/>
        </w:rPr>
      </w:pPr>
      <w:r w:rsidRPr="004B0823">
        <w:rPr>
          <w:b/>
        </w:rPr>
        <w:t>Értelmezze a képen látható kommunikációs helyzetet, és keressen a képen nonverbális jeleket!</w:t>
      </w:r>
    </w:p>
    <w:p w:rsidR="00194A3B" w:rsidRDefault="00194A3B" w:rsidP="00815CE0"/>
    <w:p w:rsidR="00194A3B" w:rsidRDefault="00194A3B" w:rsidP="00815CE0">
      <w:pPr>
        <w:rPr>
          <w:i/>
        </w:rPr>
      </w:pPr>
      <w:r w:rsidRPr="00194A3B">
        <w:rPr>
          <w:i/>
        </w:rPr>
        <w:t xml:space="preserve">A két személy között valószínűleg konfliktus, vita van. Egyenes testtartásuk arról árulkodik, hogy mindketten magabiztosak, a szemkontaktust is tartják: a vita még nem dőlt el. Szokatlanul közel állnak egymáshoz, ez is lehet a konfliktus jele. </w:t>
      </w:r>
    </w:p>
    <w:p w:rsidR="00194A3B" w:rsidRDefault="00194A3B" w:rsidP="00815CE0">
      <w:pPr>
        <w:rPr>
          <w:i/>
        </w:rPr>
      </w:pPr>
    </w:p>
    <w:p w:rsidR="00194A3B" w:rsidRDefault="00194A3B" w:rsidP="00815CE0">
      <w:pPr>
        <w:rPr>
          <w:i/>
        </w:rPr>
      </w:pPr>
    </w:p>
    <w:p w:rsidR="00194A3B" w:rsidRPr="004B0823" w:rsidRDefault="00194A3B" w:rsidP="00815CE0">
      <w:pPr>
        <w:rPr>
          <w:b/>
        </w:rPr>
      </w:pPr>
      <w:r w:rsidRPr="004B0823">
        <w:rPr>
          <w:b/>
        </w:rPr>
        <w:t>Milyen nonverbális jeleket ismersz fel a képen?</w:t>
      </w:r>
    </w:p>
    <w:p w:rsidR="00194A3B" w:rsidRDefault="00194A3B" w:rsidP="00815CE0">
      <w:r>
        <w:rPr>
          <w:noProof/>
          <w:lang w:eastAsia="hu-HU"/>
        </w:rPr>
        <w:drawing>
          <wp:inline distT="0" distB="0" distL="0" distR="0">
            <wp:extent cx="3780790" cy="2945130"/>
            <wp:effectExtent l="0" t="0" r="0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3B" w:rsidRPr="00E8705C" w:rsidRDefault="00194A3B" w:rsidP="00815CE0">
      <w:pPr>
        <w:rPr>
          <w:i/>
        </w:rPr>
      </w:pPr>
      <w:r w:rsidRPr="00E8705C">
        <w:rPr>
          <w:i/>
        </w:rPr>
        <w:t>Kép, a bekezdések elrendezése: középre rendezett: cím, sorkizárt: szöveg, balra zárt: kép magyarázat. Betűméret: a cím nagyobb méretű. Kiemelések:</w:t>
      </w:r>
      <w:r w:rsidR="00E8705C" w:rsidRPr="00E8705C">
        <w:rPr>
          <w:i/>
        </w:rPr>
        <w:t xml:space="preserve"> vastag betű, dőlt betű.</w:t>
      </w:r>
      <w:r w:rsidR="00E8705C">
        <w:rPr>
          <w:i/>
        </w:rPr>
        <w:t xml:space="preserve"> </w:t>
      </w:r>
    </w:p>
    <w:sectPr w:rsidR="00194A3B" w:rsidRPr="00E8705C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2B64D9"/>
    <w:multiLevelType w:val="hybridMultilevel"/>
    <w:tmpl w:val="31DE87B8"/>
    <w:lvl w:ilvl="0" w:tplc="382C7E92">
      <w:start w:val="2"/>
      <w:numFmt w:val="decimal"/>
      <w:lvlText w:val="%1."/>
      <w:lvlJc w:val="left"/>
      <w:pPr>
        <w:ind w:left="786" w:hanging="360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DE47385"/>
    <w:multiLevelType w:val="hybridMultilevel"/>
    <w:tmpl w:val="AEEC412A"/>
    <w:lvl w:ilvl="0" w:tplc="BAEEF4B0">
      <w:start w:val="4"/>
      <w:numFmt w:val="decimal"/>
      <w:lvlText w:val="%1."/>
      <w:lvlJc w:val="left"/>
      <w:pPr>
        <w:ind w:left="786" w:hanging="360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1151A"/>
    <w:rsid w:val="000E72A4"/>
    <w:rsid w:val="001517B0"/>
    <w:rsid w:val="0019407E"/>
    <w:rsid w:val="00194A3B"/>
    <w:rsid w:val="0025078D"/>
    <w:rsid w:val="002E0F7E"/>
    <w:rsid w:val="00313597"/>
    <w:rsid w:val="00317555"/>
    <w:rsid w:val="003B3E67"/>
    <w:rsid w:val="003C2A0E"/>
    <w:rsid w:val="004108D1"/>
    <w:rsid w:val="004B0823"/>
    <w:rsid w:val="004E1777"/>
    <w:rsid w:val="004E64D4"/>
    <w:rsid w:val="0060240A"/>
    <w:rsid w:val="0069304C"/>
    <w:rsid w:val="007C2E12"/>
    <w:rsid w:val="007E4C62"/>
    <w:rsid w:val="00815CE0"/>
    <w:rsid w:val="00837BC1"/>
    <w:rsid w:val="008A6BE7"/>
    <w:rsid w:val="008E3393"/>
    <w:rsid w:val="009351DC"/>
    <w:rsid w:val="00A3733D"/>
    <w:rsid w:val="00BC0197"/>
    <w:rsid w:val="00BD48AC"/>
    <w:rsid w:val="00BE6DD5"/>
    <w:rsid w:val="00C903FF"/>
    <w:rsid w:val="00C93138"/>
    <w:rsid w:val="00DA2A9D"/>
    <w:rsid w:val="00DF262F"/>
    <w:rsid w:val="00E575B5"/>
    <w:rsid w:val="00E8705C"/>
    <w:rsid w:val="00F364E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CB71"/>
  <w15:docId w15:val="{86531AD2-3A6B-4D9D-9045-687251B9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2018-05-14T19:19:00Z</dcterms:created>
  <dcterms:modified xsi:type="dcterms:W3CDTF">2018-05-14T19:19:00Z</dcterms:modified>
</cp:coreProperties>
</file>